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8A8" w:rsidRPr="000028A8" w:rsidRDefault="000028A8" w:rsidP="000028A8">
      <w:pPr>
        <w:spacing w:before="100" w:beforeAutospacing="1" w:after="100" w:afterAutospacing="1" w:line="240" w:lineRule="auto"/>
        <w:outlineLvl w:val="3"/>
        <w:rPr>
          <w:rFonts w:ascii="Arial" w:eastAsia="Times New Roman" w:hAnsi="Arial" w:cs="Arial"/>
          <w:b/>
          <w:bCs/>
          <w:sz w:val="32"/>
          <w:szCs w:val="32"/>
          <w:lang w:eastAsia="es-UY"/>
        </w:rPr>
      </w:pPr>
      <w:bookmarkStart w:id="0" w:name="_GoBack"/>
      <w:r w:rsidRPr="000028A8">
        <w:rPr>
          <w:rFonts w:ascii="Arial" w:eastAsia="Times New Roman" w:hAnsi="Arial" w:cs="Arial"/>
          <w:b/>
          <w:bCs/>
          <w:sz w:val="32"/>
          <w:szCs w:val="32"/>
          <w:lang w:eastAsia="es-UY"/>
        </w:rPr>
        <w:t>Artículo 24</w:t>
      </w:r>
    </w:p>
    <w:p w:rsidR="000028A8" w:rsidRPr="000028A8" w:rsidRDefault="000028A8" w:rsidP="0000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32"/>
          <w:szCs w:val="32"/>
          <w:lang w:eastAsia="es-UY"/>
        </w:rPr>
      </w:pPr>
      <w:r w:rsidRPr="000028A8">
        <w:rPr>
          <w:rFonts w:ascii="Arial" w:eastAsia="Times New Roman" w:hAnsi="Arial" w:cs="Arial"/>
          <w:sz w:val="32"/>
          <w:szCs w:val="32"/>
          <w:lang w:eastAsia="es-UY"/>
        </w:rPr>
        <w:t xml:space="preserve">  Cuando se actúa en representación de otro, se acompañará mandato o</w:t>
      </w:r>
    </w:p>
    <w:p w:rsidR="000028A8" w:rsidRPr="000028A8" w:rsidRDefault="000028A8" w:rsidP="0000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32"/>
          <w:szCs w:val="32"/>
          <w:lang w:eastAsia="es-UY"/>
        </w:rPr>
      </w:pPr>
      <w:r w:rsidRPr="000028A8">
        <w:rPr>
          <w:rFonts w:ascii="Arial" w:eastAsia="Times New Roman" w:hAnsi="Arial" w:cs="Arial"/>
          <w:sz w:val="32"/>
          <w:szCs w:val="32"/>
          <w:lang w:eastAsia="es-UY"/>
        </w:rPr>
        <w:t>documento que la acredite. La primera copia de los poderes o documentos</w:t>
      </w:r>
    </w:p>
    <w:p w:rsidR="000028A8" w:rsidRPr="000028A8" w:rsidRDefault="000028A8" w:rsidP="0000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32"/>
          <w:szCs w:val="32"/>
          <w:lang w:eastAsia="es-UY"/>
        </w:rPr>
      </w:pPr>
      <w:r w:rsidRPr="000028A8">
        <w:rPr>
          <w:rFonts w:ascii="Arial" w:eastAsia="Times New Roman" w:hAnsi="Arial" w:cs="Arial"/>
          <w:sz w:val="32"/>
          <w:szCs w:val="32"/>
          <w:lang w:eastAsia="es-UY"/>
        </w:rPr>
        <w:t>que acrediten representación, podrá ser suplida por reproducciones en la</w:t>
      </w:r>
    </w:p>
    <w:p w:rsidR="000028A8" w:rsidRPr="000028A8" w:rsidRDefault="000028A8" w:rsidP="0000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32"/>
          <w:szCs w:val="32"/>
          <w:lang w:eastAsia="es-UY"/>
        </w:rPr>
      </w:pPr>
      <w:r w:rsidRPr="000028A8">
        <w:rPr>
          <w:rFonts w:ascii="Arial" w:eastAsia="Times New Roman" w:hAnsi="Arial" w:cs="Arial"/>
          <w:sz w:val="32"/>
          <w:szCs w:val="32"/>
          <w:lang w:eastAsia="es-UY"/>
        </w:rPr>
        <w:t>forma señalada en el artículo anterior.</w:t>
      </w:r>
    </w:p>
    <w:p w:rsidR="000028A8" w:rsidRPr="000028A8" w:rsidRDefault="000028A8" w:rsidP="0000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32"/>
          <w:szCs w:val="32"/>
          <w:lang w:eastAsia="es-UY"/>
        </w:rPr>
      </w:pPr>
    </w:p>
    <w:p w:rsidR="000028A8" w:rsidRPr="000028A8" w:rsidRDefault="000028A8" w:rsidP="0000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32"/>
          <w:szCs w:val="32"/>
          <w:lang w:eastAsia="es-UY"/>
        </w:rPr>
      </w:pPr>
      <w:r w:rsidRPr="000028A8">
        <w:rPr>
          <w:rFonts w:ascii="Arial" w:eastAsia="Times New Roman" w:hAnsi="Arial" w:cs="Arial"/>
          <w:sz w:val="32"/>
          <w:szCs w:val="32"/>
          <w:lang w:eastAsia="es-UY"/>
        </w:rPr>
        <w:t xml:space="preserve">  Si la personería no es acreditada en el acto de la presentación del</w:t>
      </w:r>
    </w:p>
    <w:p w:rsidR="000028A8" w:rsidRPr="000028A8" w:rsidRDefault="000028A8" w:rsidP="0000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32"/>
          <w:szCs w:val="32"/>
          <w:lang w:eastAsia="es-UY"/>
        </w:rPr>
      </w:pPr>
      <w:r w:rsidRPr="000028A8">
        <w:rPr>
          <w:rFonts w:ascii="Arial" w:eastAsia="Times New Roman" w:hAnsi="Arial" w:cs="Arial"/>
          <w:sz w:val="32"/>
          <w:szCs w:val="32"/>
          <w:lang w:eastAsia="es-UY"/>
        </w:rPr>
        <w:t xml:space="preserve">escrito, igualmente será recibido, pero el funcionario receptor </w:t>
      </w:r>
    </w:p>
    <w:p w:rsidR="000028A8" w:rsidRPr="000028A8" w:rsidRDefault="000028A8" w:rsidP="0000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32"/>
          <w:szCs w:val="32"/>
          <w:lang w:eastAsia="es-UY"/>
        </w:rPr>
      </w:pPr>
      <w:r w:rsidRPr="000028A8">
        <w:rPr>
          <w:rFonts w:ascii="Arial" w:eastAsia="Times New Roman" w:hAnsi="Arial" w:cs="Arial"/>
          <w:sz w:val="32"/>
          <w:szCs w:val="32"/>
          <w:lang w:eastAsia="es-UY"/>
        </w:rPr>
        <w:t>requerirá a quien lo presente que en el plazo de diez días hábiles salve la omisión, bajo apercibimiento de disponerse el archivo, de lo que se dejará constancia en el escrito con la firma de este último. (*)</w:t>
      </w:r>
    </w:p>
    <w:bookmarkEnd w:id="0"/>
    <w:p w:rsidR="003C1ED3" w:rsidRDefault="000028A8"/>
    <w:sectPr w:rsidR="003C1E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A8"/>
    <w:rsid w:val="000028A8"/>
    <w:rsid w:val="007D3C19"/>
    <w:rsid w:val="00F63B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30E14-4A6C-4F32-A975-ABE6E4EA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9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518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Bals</dc:creator>
  <cp:keywords/>
  <dc:description/>
  <cp:lastModifiedBy>Verónica Bals</cp:lastModifiedBy>
  <cp:revision>1</cp:revision>
  <dcterms:created xsi:type="dcterms:W3CDTF">2024-04-17T15:16:00Z</dcterms:created>
  <dcterms:modified xsi:type="dcterms:W3CDTF">2024-04-17T15:17:00Z</dcterms:modified>
</cp:coreProperties>
</file>